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BE" w:rsidRDefault="000068B4">
      <w:pPr>
        <w:spacing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noProof/>
          <w:lang w:val="fr-FR"/>
        </w:rPr>
        <w:drawing>
          <wp:inline distT="0" distB="0" distL="0" distR="0">
            <wp:extent cx="3349495" cy="989623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9495" cy="989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62BE" w:rsidRDefault="00D362BE">
      <w:pPr>
        <w:spacing w:before="280" w:after="28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:rsidR="00D362BE" w:rsidRDefault="00AA285D" w:rsidP="00AA285D">
      <w:pPr>
        <w:spacing w:before="280" w:after="280" w:line="240" w:lineRule="auto"/>
        <w:rPr>
          <w:rFonts w:ascii="Garamond" w:eastAsia="Garamond" w:hAnsi="Garamond" w:cs="Garamond"/>
          <w:sz w:val="28"/>
          <w:szCs w:val="28"/>
        </w:rPr>
      </w:pPr>
      <w:r w:rsidRPr="00AA285D">
        <w:rPr>
          <w:rFonts w:ascii="Garamond" w:eastAsia="Garamond" w:hAnsi="Garamond" w:cs="Garamond"/>
          <w:b/>
          <w:sz w:val="44"/>
          <w:szCs w:val="44"/>
        </w:rPr>
        <w:t>Aktivität 2 - Soziale Dichotomien - Einteilung in Kategorien</w:t>
      </w:r>
      <w:r w:rsidR="000068B4">
        <w:rPr>
          <w:rFonts w:ascii="Garamond" w:eastAsia="Garamond" w:hAnsi="Garamond" w:cs="Garamond"/>
          <w:b/>
          <w:sz w:val="44"/>
          <w:szCs w:val="44"/>
        </w:rPr>
        <w:br/>
      </w:r>
      <w:r w:rsidR="000068B4">
        <w:rPr>
          <w:rFonts w:ascii="Garamond" w:eastAsia="Garamond" w:hAnsi="Garamond" w:cs="Garamond"/>
          <w:b/>
          <w:sz w:val="44"/>
          <w:szCs w:val="44"/>
        </w:rPr>
        <w:br/>
      </w:r>
      <w:r>
        <w:rPr>
          <w:rFonts w:ascii="Garamond" w:eastAsia="Garamond" w:hAnsi="Garamond" w:cs="Garamond"/>
          <w:sz w:val="32"/>
          <w:szCs w:val="32"/>
        </w:rPr>
        <w:t>Der religiöser Einfluss auf die Entstehung</w:t>
      </w:r>
      <w:r w:rsidRPr="00AA285D">
        <w:rPr>
          <w:rFonts w:ascii="Garamond" w:eastAsia="Garamond" w:hAnsi="Garamond" w:cs="Garamond"/>
          <w:sz w:val="32"/>
          <w:szCs w:val="32"/>
        </w:rPr>
        <w:t xml:space="preserve"> sozialer Dichotomien, der sich auf soziale Spaltungen und Ungleichheiten bezieht.</w:t>
      </w:r>
      <w:r w:rsidR="00195D95">
        <w:rPr>
          <w:rFonts w:ascii="Garamond" w:eastAsia="Garamond" w:hAnsi="Garamond" w:cs="Garamond"/>
          <w:sz w:val="32"/>
          <w:szCs w:val="32"/>
        </w:rPr>
        <w:br/>
      </w:r>
      <w:r w:rsidRPr="00AA285D">
        <w:rPr>
          <w:rFonts w:ascii="Garamond" w:eastAsia="Garamond" w:hAnsi="Garamond" w:cs="Garamond"/>
          <w:sz w:val="32"/>
          <w:szCs w:val="32"/>
        </w:rPr>
        <w:t>Versuchen Sie, die folgenden sozialen Trennungen auf religiöse und kulturelle Kontexte anzuwenden und benennen Sie die damit verbundenen Ansichten, sozialen Einstellungen, Stereotypen und sozialen Probleme.</w:t>
      </w:r>
      <w:r>
        <w:rPr>
          <w:rFonts w:ascii="Garamond" w:eastAsia="Garamond" w:hAnsi="Garamond" w:cs="Garamond"/>
          <w:sz w:val="32"/>
          <w:szCs w:val="32"/>
        </w:rPr>
        <w:br/>
      </w:r>
      <w:r w:rsidRPr="00AA285D">
        <w:rPr>
          <w:rFonts w:ascii="Garamond" w:eastAsia="Garamond" w:hAnsi="Garamond" w:cs="Garamond"/>
          <w:sz w:val="28"/>
          <w:szCs w:val="28"/>
        </w:rPr>
        <w:t>(Sie können Ihren persönlichen religiösen/kulturellen Kontext</w:t>
      </w:r>
      <w:r w:rsidR="00475673">
        <w:rPr>
          <w:rFonts w:ascii="Garamond" w:eastAsia="Garamond" w:hAnsi="Garamond" w:cs="Garamond"/>
          <w:sz w:val="28"/>
          <w:szCs w:val="28"/>
        </w:rPr>
        <w:t>(</w:t>
      </w:r>
      <w:r w:rsidR="00195D95">
        <w:rPr>
          <w:rFonts w:ascii="Garamond" w:eastAsia="Garamond" w:hAnsi="Garamond" w:cs="Garamond"/>
          <w:sz w:val="28"/>
          <w:szCs w:val="28"/>
        </w:rPr>
        <w:t>e</w:t>
      </w:r>
      <w:r w:rsidR="00475673">
        <w:rPr>
          <w:rFonts w:ascii="Garamond" w:eastAsia="Garamond" w:hAnsi="Garamond" w:cs="Garamond"/>
          <w:sz w:val="28"/>
          <w:szCs w:val="28"/>
        </w:rPr>
        <w:t>)</w:t>
      </w:r>
      <w:r w:rsidRPr="00AA285D">
        <w:rPr>
          <w:rFonts w:ascii="Garamond" w:eastAsia="Garamond" w:hAnsi="Garamond" w:cs="Garamond"/>
          <w:sz w:val="28"/>
          <w:szCs w:val="28"/>
        </w:rPr>
        <w:t xml:space="preserve"> oder die vorherrschende Strömung in dem Land/der Gemeinde, in dem/der Sie leben, auswählen)</w:t>
      </w:r>
      <w:r w:rsidRPr="00AA285D">
        <w:rPr>
          <w:rFonts w:ascii="Garamond" w:eastAsia="Garamond" w:hAnsi="Garamond" w:cs="Garamond"/>
          <w:sz w:val="32"/>
          <w:szCs w:val="32"/>
        </w:rPr>
        <w:t>.</w:t>
      </w:r>
    </w:p>
    <w:tbl>
      <w:tblPr>
        <w:tblStyle w:val="a"/>
        <w:tblW w:w="14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12495"/>
      </w:tblGrid>
      <w:tr w:rsidR="00D362BE">
        <w:trPr>
          <w:trHeight w:val="859"/>
        </w:trPr>
        <w:tc>
          <w:tcPr>
            <w:tcW w:w="1965" w:type="dxa"/>
          </w:tcPr>
          <w:p w:rsidR="00D362BE" w:rsidRDefault="00475673">
            <w:pPr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Unterschiede</w:t>
            </w:r>
          </w:p>
        </w:tc>
        <w:tc>
          <w:tcPr>
            <w:tcW w:w="12495" w:type="dxa"/>
          </w:tcPr>
          <w:p w:rsidR="00475673" w:rsidRPr="00475673" w:rsidRDefault="00475673" w:rsidP="00475673">
            <w:pPr>
              <w:rPr>
                <w:rFonts w:ascii="Garamond" w:eastAsia="Garamond" w:hAnsi="Garamond" w:cs="Garamond"/>
                <w:sz w:val="32"/>
                <w:szCs w:val="32"/>
              </w:rPr>
            </w:pP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>Ansichten, gesellschaftliche Haltungen, Stereotypen und soziale Probleme, die sich auf die Trennkategorien beziehen</w:t>
            </w:r>
          </w:p>
          <w:p w:rsidR="00D362BE" w:rsidRDefault="00475673" w:rsidP="00475673">
            <w:pPr>
              <w:rPr>
                <w:rFonts w:ascii="Garamond" w:eastAsia="Garamond" w:hAnsi="Garamond" w:cs="Garamond"/>
                <w:sz w:val="32"/>
                <w:szCs w:val="32"/>
              </w:rPr>
            </w:pP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>(in der linken Spalte) - bitte schließen Sie religiöse(n) Kontext(e) ein, der in Ihrem Land/ihrer lokalen Gemeinschaft vorhanden ist. z.B.: wie nimmt die Gemeinschaft/Nation sich selbst oder andere Gemeinschaften/Nationen in Bezug auf die Bedeutung von Materielles und Immaterielles wahr</w:t>
            </w:r>
          </w:p>
        </w:tc>
      </w:tr>
      <w:tr w:rsidR="00D362BE">
        <w:trPr>
          <w:trHeight w:val="1329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2BE" w:rsidRDefault="00475673" w:rsidP="00475673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lastRenderedPageBreak/>
              <w:t xml:space="preserve">Materiell gegenüber </w:t>
            </w:r>
            <w:r w:rsidR="000068B4">
              <w:rPr>
                <w:rFonts w:ascii="Garamond" w:eastAsia="Garamond" w:hAnsi="Garamond" w:cs="Garamond"/>
                <w:sz w:val="32"/>
                <w:szCs w:val="32"/>
              </w:rPr>
              <w:t>immateri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ell</w:t>
            </w:r>
            <w:r w:rsidR="000068B4">
              <w:rPr>
                <w:rFonts w:ascii="Garamond" w:eastAsia="Garamond" w:hAnsi="Garamond" w:cs="Garamond"/>
                <w:sz w:val="32"/>
                <w:szCs w:val="32"/>
              </w:rPr>
              <w:t>/</w:t>
            </w:r>
            <w:r w:rsidR="000068B4">
              <w:rPr>
                <w:rFonts w:ascii="Garamond" w:eastAsia="Garamond" w:hAnsi="Garamond" w:cs="Garamond"/>
                <w:sz w:val="32"/>
                <w:szCs w:val="32"/>
              </w:rPr>
              <w:br/>
              <w:t>spiritu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ell</w:t>
            </w:r>
          </w:p>
        </w:tc>
        <w:tc>
          <w:tcPr>
            <w:tcW w:w="12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2BE" w:rsidRDefault="000068B4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1.</w:t>
            </w:r>
          </w:p>
          <w:p w:rsidR="00512382" w:rsidRDefault="000068B4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  <w:p w:rsidR="00D362BE" w:rsidRDefault="00512382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.................................................................</w:t>
            </w:r>
            <w:r w:rsidR="000068B4"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</w:t>
            </w:r>
          </w:p>
          <w:p w:rsidR="00D362BE" w:rsidRDefault="000068B4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2.</w:t>
            </w:r>
          </w:p>
          <w:p w:rsidR="00D362BE" w:rsidRDefault="000068B4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</w:t>
            </w:r>
            <w:r w:rsidR="00512382">
              <w:rPr>
                <w:rFonts w:ascii="Garamond" w:eastAsia="Garamond" w:hAnsi="Garamond" w:cs="Garamond"/>
                <w:sz w:val="32"/>
                <w:szCs w:val="32"/>
              </w:rPr>
              <w:t>......................................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</w:t>
            </w:r>
          </w:p>
          <w:p w:rsidR="00D362BE" w:rsidRDefault="000068B4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</w:t>
            </w:r>
            <w:r w:rsidR="00512382">
              <w:rPr>
                <w:rFonts w:ascii="Garamond" w:eastAsia="Garamond" w:hAnsi="Garamond" w:cs="Garamond"/>
                <w:sz w:val="32"/>
                <w:szCs w:val="32"/>
              </w:rPr>
              <w:t>.....................................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</w:t>
            </w:r>
          </w:p>
        </w:tc>
      </w:tr>
      <w:tr w:rsidR="00D362BE">
        <w:trPr>
          <w:trHeight w:val="1567"/>
        </w:trPr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2BE" w:rsidRDefault="00475673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Heimisch gegenüber fremd</w:t>
            </w:r>
          </w:p>
        </w:tc>
        <w:tc>
          <w:tcPr>
            <w:tcW w:w="12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2BE" w:rsidRDefault="00475673">
            <w:pPr>
              <w:rPr>
                <w:rFonts w:ascii="Garamond" w:eastAsia="Garamond" w:hAnsi="Garamond" w:cs="Garamond"/>
                <w:sz w:val="32"/>
                <w:szCs w:val="32"/>
              </w:rPr>
            </w:pP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 xml:space="preserve">Wie nimmt Ihre Gemeinschaft/Land/Nation sich selbst oder andere Gemeinschaften/Land/Nationen in Bezug auf die Bedeutung von Homogenität und Vielfalt wahr (z.B.: Polen nehmen Frankreich manchmal als Beispiel für zu viel Offenheit 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gegenüber</w:t>
            </w: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 xml:space="preserve"> wahr). </w:t>
            </w:r>
          </w:p>
          <w:p w:rsidR="00D362BE" w:rsidRDefault="000068B4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1.</w:t>
            </w:r>
          </w:p>
          <w:p w:rsidR="00512382" w:rsidRDefault="000068B4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……………………………………………………………………………………………………</w:t>
            </w:r>
            <w:r w:rsidR="00512382">
              <w:rPr>
                <w:rFonts w:ascii="Garamond" w:eastAsia="Garamond" w:hAnsi="Garamond" w:cs="Garamond"/>
                <w:sz w:val="32"/>
                <w:szCs w:val="32"/>
              </w:rPr>
              <w:t>.</w:t>
            </w:r>
          </w:p>
          <w:p w:rsidR="00D362BE" w:rsidRDefault="00512382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...........</w:t>
            </w:r>
            <w:r w:rsidR="000068B4"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 w:rsidR="00D362BE" w:rsidRDefault="000068B4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2.</w:t>
            </w:r>
          </w:p>
          <w:p w:rsidR="00512382" w:rsidRDefault="000068B4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……………………………………………………………………………………………………</w:t>
            </w:r>
          </w:p>
          <w:p w:rsidR="00D362BE" w:rsidRDefault="00512382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.........</w:t>
            </w:r>
            <w:r w:rsidR="000068B4"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</w:tr>
      <w:tr w:rsidR="00D362BE">
        <w:trPr>
          <w:trHeight w:val="563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5673" w:rsidRPr="00475673" w:rsidRDefault="00475673" w:rsidP="00475673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 xml:space="preserve">Ethik der Heiligkeit, Absolutismus </w:t>
            </w:r>
          </w:p>
          <w:p w:rsidR="00475673" w:rsidRPr="00475673" w:rsidRDefault="00475673" w:rsidP="00475673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>(Fokus auf die Erfüllung religiöser/moralischer Forderungen wie z.B. : Jungfräulichkeit, Verteidigung der Familienehre, orthodoxe Überzeugungen,</w:t>
            </w:r>
          </w:p>
          <w:p w:rsidR="00475673" w:rsidRPr="00475673" w:rsidRDefault="00475673" w:rsidP="00475673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 xml:space="preserve"> versus </w:t>
            </w:r>
          </w:p>
          <w:p w:rsidR="00475673" w:rsidRPr="00475673" w:rsidRDefault="00475673" w:rsidP="00475673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 xml:space="preserve">Empathie, Mitgefühl </w:t>
            </w:r>
          </w:p>
          <w:p w:rsidR="00D362BE" w:rsidRDefault="00475673" w:rsidP="00475673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 w:rsidRPr="00475673">
              <w:rPr>
                <w:rFonts w:ascii="Garamond" w:eastAsia="Garamond" w:hAnsi="Garamond" w:cs="Garamond"/>
                <w:sz w:val="32"/>
                <w:szCs w:val="32"/>
              </w:rPr>
              <w:t>(Fokus auf die Bedürfnisse anderer und Harmonie im sozialen Leben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)</w:t>
            </w:r>
          </w:p>
        </w:tc>
        <w:tc>
          <w:tcPr>
            <w:tcW w:w="12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2BE" w:rsidRDefault="00512382">
            <w:pPr>
              <w:rPr>
                <w:rFonts w:ascii="Garamond" w:eastAsia="Garamond" w:hAnsi="Garamond" w:cs="Garamond"/>
                <w:sz w:val="32"/>
                <w:szCs w:val="32"/>
              </w:rPr>
            </w:pPr>
            <w:r w:rsidRPr="00512382">
              <w:rPr>
                <w:rFonts w:ascii="Garamond" w:eastAsia="Garamond" w:hAnsi="Garamond" w:cs="Garamond"/>
                <w:sz w:val="32"/>
                <w:szCs w:val="32"/>
              </w:rPr>
              <w:t>Wie nimmt Ihre Gemeinschaft/Land/Nation sich selbst oder andere Gemeinschaften/Land/Nationen in Bezug auf die Bedeutung von einer Heiligkeits-Ethik und einer Barmherzigkeits-Ethik wahr (z. B.: Balkan-Nationen sind auf den Wert der Ehre fokussiert, Polen sind auf den Kirchenbesuch fokussiert)</w:t>
            </w:r>
          </w:p>
          <w:p w:rsidR="00D362BE" w:rsidRDefault="00D362BE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</w:p>
          <w:p w:rsidR="00D362BE" w:rsidRDefault="000068B4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1.</w:t>
            </w:r>
          </w:p>
          <w:p w:rsidR="00D362BE" w:rsidRDefault="000068B4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…………</w:t>
            </w:r>
          </w:p>
          <w:p w:rsidR="00D362BE" w:rsidRDefault="000068B4">
            <w:pPr>
              <w:spacing w:after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……………………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……………</w:t>
            </w:r>
          </w:p>
          <w:p w:rsidR="00D362BE" w:rsidRDefault="000068B4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2.</w:t>
            </w:r>
          </w:p>
          <w:p w:rsidR="00D362BE" w:rsidRDefault="000068B4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…………………………………………………………………………………………………...</w:t>
            </w:r>
          </w:p>
          <w:p w:rsidR="00D362BE" w:rsidRDefault="000068B4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…………………………………………………………………………………………………..</w:t>
            </w:r>
          </w:p>
          <w:p w:rsidR="00D362BE" w:rsidRDefault="000068B4" w:rsidP="00DB7F76">
            <w:pPr>
              <w:spacing w:before="240"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…………………………………………………………………………………………………..</w:t>
            </w:r>
          </w:p>
        </w:tc>
      </w:tr>
      <w:tr w:rsidR="00D362BE">
        <w:trPr>
          <w:trHeight w:val="563"/>
        </w:trPr>
        <w:tc>
          <w:tcPr>
            <w:tcW w:w="19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382" w:rsidRPr="00512382" w:rsidRDefault="00512382" w:rsidP="00512382">
            <w:pPr>
              <w:spacing w:line="276" w:lineRule="auto"/>
              <w:rPr>
                <w:rFonts w:ascii="Garamond" w:eastAsia="Garamond" w:hAnsi="Garamond" w:cs="Garamond"/>
                <w:sz w:val="28"/>
                <w:szCs w:val="28"/>
              </w:rPr>
            </w:pPr>
            <w:r w:rsidRPr="00512382">
              <w:rPr>
                <w:rFonts w:ascii="Garamond" w:eastAsia="Garamond" w:hAnsi="Garamond" w:cs="Garamond"/>
                <w:sz w:val="28"/>
                <w:szCs w:val="28"/>
              </w:rPr>
              <w:t>Autoritarismus, Hierarchismus/</w:t>
            </w:r>
          </w:p>
          <w:p w:rsidR="00512382" w:rsidRPr="00512382" w:rsidRDefault="00512382" w:rsidP="00512382">
            <w:pPr>
              <w:spacing w:line="276" w:lineRule="auto"/>
              <w:rPr>
                <w:rFonts w:ascii="Garamond" w:eastAsia="Garamond" w:hAnsi="Garamond" w:cs="Garamond"/>
                <w:sz w:val="28"/>
                <w:szCs w:val="28"/>
              </w:rPr>
            </w:pPr>
            <w:r w:rsidRPr="00512382">
              <w:rPr>
                <w:rFonts w:ascii="Garamond" w:eastAsia="Garamond" w:hAnsi="Garamond" w:cs="Garamond"/>
                <w:sz w:val="28"/>
                <w:szCs w:val="28"/>
              </w:rPr>
              <w:t xml:space="preserve">Egalitarismus </w:t>
            </w:r>
          </w:p>
          <w:p w:rsidR="00D362BE" w:rsidRDefault="00D362BE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</w:p>
        </w:tc>
        <w:tc>
          <w:tcPr>
            <w:tcW w:w="124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2BE" w:rsidRDefault="00512382">
            <w:pPr>
              <w:rPr>
                <w:rFonts w:ascii="Garamond" w:eastAsia="Garamond" w:hAnsi="Garamond" w:cs="Garamond"/>
                <w:sz w:val="32"/>
                <w:szCs w:val="32"/>
              </w:rPr>
            </w:pPr>
            <w:r w:rsidRPr="00512382">
              <w:rPr>
                <w:rFonts w:ascii="Garamond" w:eastAsia="Garamond" w:hAnsi="Garamond" w:cs="Garamond"/>
                <w:sz w:val="32"/>
                <w:szCs w:val="32"/>
              </w:rPr>
              <w:t>Wie nimmt Ihre Gemeinschaft/Land/Nation sich selbst oder andere Gemeinschaften/Land/Nationen in Bezug auf die Bedeutung von Hierarchie und Egalitarismus wahr ( Bsp: Skandinavier sind für Gleichberechtigung).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br/>
            </w:r>
          </w:p>
          <w:p w:rsidR="00D362BE" w:rsidRDefault="000068B4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1.</w:t>
            </w:r>
          </w:p>
          <w:p w:rsidR="00D362BE" w:rsidRDefault="000068B4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……………………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br/>
            </w:r>
          </w:p>
          <w:p w:rsidR="00D362BE" w:rsidRDefault="000068B4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……………………</w:t>
            </w:r>
            <w:r>
              <w:rPr>
                <w:rFonts w:ascii="Garamond" w:eastAsia="Garamond" w:hAnsi="Garamond" w:cs="Garamond"/>
                <w:sz w:val="32"/>
                <w:szCs w:val="32"/>
              </w:rPr>
              <w:t>………………</w:t>
            </w:r>
          </w:p>
          <w:p w:rsidR="00D362BE" w:rsidRDefault="000068B4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2.</w:t>
            </w:r>
          </w:p>
          <w:p w:rsidR="00D362BE" w:rsidRDefault="000068B4" w:rsidP="00DB7F76">
            <w:pPr>
              <w:spacing w:line="276" w:lineRule="auto"/>
              <w:rPr>
                <w:rFonts w:ascii="Garamond" w:eastAsia="Garamond" w:hAnsi="Garamond" w:cs="Garamond"/>
                <w:sz w:val="32"/>
                <w:szCs w:val="32"/>
              </w:rPr>
            </w:pP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………………………………………………………………………………………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br/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br/>
            </w:r>
            <w:r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…………………………………………</w:t>
            </w:r>
            <w:r w:rsidR="00DB7F76">
              <w:rPr>
                <w:rFonts w:ascii="Garamond" w:eastAsia="Garamond" w:hAnsi="Garamond" w:cs="Garamond"/>
                <w:sz w:val="32"/>
                <w:szCs w:val="32"/>
              </w:rPr>
              <w:t>………………</w:t>
            </w:r>
            <w:bookmarkStart w:id="0" w:name="_GoBack"/>
            <w:bookmarkEnd w:id="0"/>
            <w:r>
              <w:rPr>
                <w:rFonts w:ascii="Garamond" w:eastAsia="Garamond" w:hAnsi="Garamond" w:cs="Garamond"/>
                <w:sz w:val="32"/>
                <w:szCs w:val="32"/>
              </w:rPr>
              <w:t>…</w:t>
            </w:r>
          </w:p>
        </w:tc>
      </w:tr>
    </w:tbl>
    <w:p w:rsidR="00D362BE" w:rsidRDefault="000068B4">
      <w:pPr>
        <w:spacing w:before="280" w:line="240" w:lineRule="auto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sz w:val="32"/>
          <w:szCs w:val="32"/>
        </w:rPr>
        <w:t xml:space="preserve">  </w:t>
      </w:r>
      <w:r>
        <w:rPr>
          <w:noProof/>
          <w:lang w:val="fr-FR"/>
        </w:rPr>
        <mc:AlternateContent>
          <mc:Choice Requires="wpg">
            <w:drawing>
              <wp:inline distT="0" distB="0" distL="0" distR="0">
                <wp:extent cx="314325" cy="314325"/>
                <wp:effectExtent l="0" t="0" r="0" b="0"/>
                <wp:docPr id="3" name="Rechteck 3" descr="file:///C:/Users/Lenovo/Desktop/bo%C5%BCena%20scenariusz%20memw,%20projekt/africans-4691992__340.web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62BE" w:rsidRDefault="00D362B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314325" cy="314325"/>
                <wp:effectExtent b="0" l="0" r="0" t="0"/>
                <wp:docPr descr="file:///C:/Users/Lenovo/Desktop/bo%C5%BCena%20scenariusz%20memw,%20projekt/africans-4691992__340.webp" id="3" name="image2.png"/>
                <a:graphic>
                  <a:graphicData uri="http://schemas.openxmlformats.org/drawingml/2006/picture">
                    <pic:pic>
                      <pic:nvPicPr>
                        <pic:cNvPr descr="file:///C:/Users/Lenovo/Desktop/bo%C5%BCena%20scenariusz%20memw,%20projekt/africans-4691992__340.webp"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D362BE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BE"/>
    <w:rsid w:val="000068B4"/>
    <w:rsid w:val="00195D95"/>
    <w:rsid w:val="00475673"/>
    <w:rsid w:val="00512382"/>
    <w:rsid w:val="009135E1"/>
    <w:rsid w:val="00AA285D"/>
    <w:rsid w:val="00D362BE"/>
    <w:rsid w:val="00D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BFA1"/>
  <w15:docId w15:val="{86810B22-92C5-4536-A5C7-01450CAF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39"/>
    <w:rsid w:val="00C6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42C0"/>
    <w:pPr>
      <w:ind w:left="720"/>
      <w:contextualSpacing/>
    </w:p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oqxU+bYUR/Q4vDZISjicytW6+A==">AMUW2mWS/4+Hw0hN0/jrPaqJTsRGNJH5WZAEG9XM3D6eZmDsaHplKeM6c51xNLrwrQuc+iW3AUcDWQ6t9DngpXv10CfHIpIOexkeWPpOsvfyw9sAIuhOQug=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Zubowicz</dc:creator>
  <cp:lastModifiedBy>Alison Franklin</cp:lastModifiedBy>
  <cp:revision>5</cp:revision>
  <dcterms:created xsi:type="dcterms:W3CDTF">2021-04-18T17:25:00Z</dcterms:created>
  <dcterms:modified xsi:type="dcterms:W3CDTF">2021-04-19T07:08:00Z</dcterms:modified>
</cp:coreProperties>
</file>